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6"/>
        <w:gridCol w:w="5610"/>
        <w:gridCol w:w="2075"/>
      </w:tblGrid>
      <w:tr w:rsidR="0042343D" w:rsidRPr="00840B00" w:rsidTr="007960DE">
        <w:trPr>
          <w:trHeight w:val="1254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840B00">
            <w:pPr>
              <w:ind w:left="215"/>
              <w:rPr>
                <w:color w:val="00008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84885" cy="542925"/>
                  <wp:effectExtent l="0" t="0" r="5715" b="9525"/>
                  <wp:docPr id="4" name="obrázek 4" descr="PRE%20Logo%20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RE%20Logo%20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pStyle w:val="Nadpis1"/>
              <w:rPr>
                <w:color w:val="000080"/>
              </w:rPr>
            </w:pPr>
            <w:r w:rsidRPr="00840B00">
              <w:rPr>
                <w:noProof/>
                <w:color w:val="000080"/>
              </w:rPr>
              <w:t>PREdistribuce</w:t>
            </w:r>
            <w:r w:rsidRPr="00840B00">
              <w:rPr>
                <w:color w:val="000080"/>
              </w:rPr>
              <w:t>, a.s.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343D" w:rsidRPr="00840B00" w:rsidRDefault="0042343D">
            <w:pPr>
              <w:rPr>
                <w:color w:val="000080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58"/>
        </w:trPr>
        <w:tc>
          <w:tcPr>
            <w:tcW w:w="2098" w:type="dxa"/>
            <w:gridSpan w:val="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 w:rsidTr="007960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867"/>
        </w:trPr>
        <w:tc>
          <w:tcPr>
            <w:tcW w:w="2098" w:type="dxa"/>
            <w:gridSpan w:val="3"/>
          </w:tcPr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noProof/>
                <w:color w:val="000080"/>
                <w:sz w:val="24"/>
              </w:rPr>
              <w:t>PREdistribuce</w:t>
            </w:r>
            <w:r w:rsidRPr="00840B00">
              <w:rPr>
                <w:b/>
                <w:color w:val="000080"/>
                <w:sz w:val="24"/>
              </w:rPr>
              <w:t>, a.s.</w:t>
            </w:r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t xml:space="preserve">Svornosti 3199/19a, 150 00 </w:t>
            </w:r>
            <w:proofErr w:type="gramStart"/>
            <w:r w:rsidRPr="00840B00">
              <w:rPr>
                <w:color w:val="000080"/>
              </w:rPr>
              <w:t>Praha  5</w:t>
            </w:r>
            <w:proofErr w:type="gramEnd"/>
          </w:p>
          <w:p w:rsidR="0042343D" w:rsidRPr="00840B00" w:rsidRDefault="0042343D">
            <w:pPr>
              <w:pStyle w:val="Nadpis2"/>
              <w:rPr>
                <w:color w:val="000080"/>
              </w:rPr>
            </w:pPr>
            <w:r w:rsidRPr="00840B00">
              <w:rPr>
                <w:color w:val="000080"/>
              </w:rPr>
              <w:sym w:font="Wingdings" w:char="F02A"/>
            </w:r>
            <w:r w:rsidRPr="00840B00">
              <w:rPr>
                <w:color w:val="000080"/>
              </w:rPr>
              <w:t xml:space="preserve">  Na Hroudě 1492/4, 100 05 Praha 10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IČ: 27 37 65 16</w:t>
            </w:r>
          </w:p>
          <w:p w:rsidR="0042343D" w:rsidRPr="00840B00" w:rsidRDefault="0042343D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Porucho</w:t>
            </w:r>
            <w:r w:rsidR="007C7EA9" w:rsidRPr="00840B00">
              <w:rPr>
                <w:b/>
                <w:color w:val="000080"/>
                <w:sz w:val="24"/>
              </w:rPr>
              <w:t>vá linka distribuce: 800 823 823</w:t>
            </w:r>
          </w:p>
          <w:p w:rsidR="0042343D" w:rsidRPr="00840B00" w:rsidRDefault="009920DF" w:rsidP="00091EB1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t>poruchy@pre</w:t>
            </w:r>
            <w:r w:rsidR="007C7EA9" w:rsidRPr="00840B00">
              <w:rPr>
                <w:b/>
                <w:color w:val="000080"/>
                <w:sz w:val="24"/>
              </w:rPr>
              <w:t>distribuce</w:t>
            </w:r>
            <w:r w:rsidRPr="00840B00">
              <w:rPr>
                <w:b/>
                <w:color w:val="000080"/>
                <w:sz w:val="24"/>
              </w:rPr>
              <w:t>.cz, www.predistribuce.cz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Borders>
          <w:top w:val="thinThickSmallGap" w:sz="24" w:space="0" w:color="000080"/>
          <w:left w:val="thinThickSmallGap" w:sz="24" w:space="0" w:color="000080"/>
          <w:bottom w:val="thickThinSmallGap" w:sz="24" w:space="0" w:color="000080"/>
          <w:right w:val="thickThinSmallGap" w:sz="2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  <w:tr w:rsidR="0042343D" w:rsidRPr="00840B00" w:rsidTr="00840B00">
        <w:trPr>
          <w:cantSplit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pStyle w:val="Nadpis3"/>
              <w:rPr>
                <w:rFonts w:ascii="Times New Roman" w:hAnsi="Times New Roman"/>
                <w:color w:val="FF0000"/>
                <w:sz w:val="30"/>
              </w:rPr>
            </w:pPr>
            <w:r w:rsidRPr="00840B00">
              <w:rPr>
                <w:rFonts w:ascii="Times New Roman" w:hAnsi="Times New Roman"/>
                <w:color w:val="FF0000"/>
                <w:sz w:val="30"/>
              </w:rPr>
              <w:t>OZNÁMENÍ O PŘERUŠENÍ DODÁVKY ELEKTŘINY</w:t>
            </w:r>
          </w:p>
        </w:tc>
      </w:tr>
      <w:tr w:rsidR="0042343D" w:rsidRPr="00840B00" w:rsidTr="00840B00">
        <w:trPr>
          <w:cantSplit/>
          <w:trHeight w:hRule="exact" w:val="12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rPr>
                <w:b/>
                <w:color w:val="FF0000"/>
                <w:sz w:val="30"/>
              </w:rPr>
            </w:pPr>
          </w:p>
        </w:tc>
      </w:tr>
      <w:tr w:rsidR="0042343D" w:rsidRPr="00840B00" w:rsidTr="00840B00">
        <w:trPr>
          <w:cantSplit/>
          <w:trHeight w:hRule="exact" w:val="280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  <w:r w:rsidRPr="00840B00">
              <w:rPr>
                <w:b/>
                <w:color w:val="FF0000"/>
                <w:sz w:val="18"/>
              </w:rPr>
              <w:t>dle §</w:t>
            </w:r>
            <w:r w:rsidR="001518FD" w:rsidRPr="00840B00">
              <w:rPr>
                <w:b/>
                <w:color w:val="FF0000"/>
                <w:sz w:val="18"/>
              </w:rPr>
              <w:t xml:space="preserve"> 25 odst. 5</w:t>
            </w:r>
            <w:r w:rsidRPr="00840B00">
              <w:rPr>
                <w:b/>
                <w:color w:val="FF0000"/>
                <w:sz w:val="18"/>
              </w:rPr>
              <w:t xml:space="preserve"> zákona č. 458/2000 Sb., energetický zákon, ve znění pozdějších změn</w:t>
            </w:r>
          </w:p>
        </w:tc>
      </w:tr>
      <w:tr w:rsidR="0042343D" w:rsidRPr="00840B00" w:rsidTr="00840B00">
        <w:trPr>
          <w:cantSplit/>
          <w:trHeight w:hRule="exact" w:val="255"/>
        </w:trPr>
        <w:tc>
          <w:tcPr>
            <w:tcW w:w="9781" w:type="dxa"/>
            <w:shd w:val="clear" w:color="auto" w:fill="auto"/>
            <w:vAlign w:val="center"/>
          </w:tcPr>
          <w:p w:rsidR="0042343D" w:rsidRPr="00840B00" w:rsidRDefault="0042343D">
            <w:pPr>
              <w:jc w:val="center"/>
              <w:rPr>
                <w:b/>
                <w:color w:val="FF0000"/>
                <w:sz w:val="18"/>
              </w:rPr>
            </w:pP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128"/>
        <w:gridCol w:w="155"/>
        <w:gridCol w:w="993"/>
        <w:gridCol w:w="992"/>
        <w:gridCol w:w="697"/>
        <w:gridCol w:w="12"/>
        <w:gridCol w:w="141"/>
        <w:gridCol w:w="1276"/>
        <w:gridCol w:w="737"/>
        <w:gridCol w:w="2807"/>
        <w:gridCol w:w="992"/>
      </w:tblGrid>
      <w:tr w:rsidR="0042343D" w:rsidRPr="00840B00">
        <w:trPr>
          <w:cantSplit/>
          <w:trHeight w:hRule="exact" w:val="198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Z důvodů provádění plánovaných prací na zařízení distribuční soustavy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bude přerušena dodávka elektřiny pro odběrné místo (místa):</w:t>
            </w:r>
          </w:p>
        </w:tc>
      </w:tr>
      <w:tr w:rsidR="0042343D" w:rsidRPr="00840B00">
        <w:trPr>
          <w:cantSplit/>
          <w:trHeight w:hRule="exact" w:val="120"/>
        </w:trPr>
        <w:tc>
          <w:tcPr>
            <w:tcW w:w="9781" w:type="dxa"/>
            <w:gridSpan w:val="13"/>
            <w:vAlign w:val="center"/>
          </w:tcPr>
          <w:p w:rsidR="0042343D" w:rsidRPr="00840B00" w:rsidRDefault="0042343D">
            <w:pPr>
              <w:jc w:val="both"/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DD5B94" w:rsidP="00121F04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P16 Radotín ul.Slinková čp. 950, 1028, 1029, 1030, 1031, 1032, 1033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AB6A62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ul. Prvomájová čp. 96</w:t>
            </w:r>
            <w:r w:rsidR="00AB6A62">
              <w:rPr>
                <w:b/>
                <w:noProof/>
                <w:color w:val="000080"/>
                <w:sz w:val="24"/>
              </w:rPr>
              <w:t xml:space="preserve"> ,        náměstí Osvoboditelů- osvětlení přechod pro chodce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72751F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72751F" w:rsidRPr="00840B00" w:rsidRDefault="0072751F" w:rsidP="003559C2">
            <w:pPr>
              <w:jc w:val="both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entryMacro w:val="AutoNew"/>
                  <w:textInput/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 xml:space="preserve">ul. Pod Klapicí čp. 112, 113, 109, 116 </w:t>
            </w:r>
            <w:r w:rsidR="005E2089">
              <w:rPr>
                <w:b/>
                <w:noProof/>
                <w:color w:val="000080"/>
                <w:sz w:val="24"/>
              </w:rPr>
              <w:t xml:space="preserve">, </w:t>
            </w:r>
            <w:r w:rsidR="00121F04">
              <w:rPr>
                <w:b/>
                <w:noProof/>
                <w:color w:val="000080"/>
                <w:sz w:val="24"/>
              </w:rPr>
              <w:t>ZBVO č.</w:t>
            </w:r>
            <w:r w:rsidR="00227F90">
              <w:rPr>
                <w:b/>
                <w:noProof/>
                <w:color w:val="000080"/>
                <w:sz w:val="24"/>
              </w:rPr>
              <w:t>1310</w:t>
            </w:r>
            <w:r w:rsidR="00593E3D">
              <w:rPr>
                <w:b/>
                <w:noProof/>
                <w:color w:val="000080"/>
                <w:sz w:val="24"/>
              </w:rPr>
              <w:t>,</w:t>
            </w:r>
            <w:bookmarkStart w:id="0" w:name="_GoBack"/>
            <w:bookmarkEnd w:id="0"/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</w:tr>
      <w:tr w:rsidR="0072751F" w:rsidRPr="00840B00">
        <w:trPr>
          <w:cantSplit/>
          <w:trHeight w:hRule="exact" w:val="160"/>
        </w:trPr>
        <w:tc>
          <w:tcPr>
            <w:tcW w:w="9781" w:type="dxa"/>
            <w:gridSpan w:val="13"/>
            <w:tcBorders>
              <w:top w:val="dotted" w:sz="4" w:space="0" w:color="auto"/>
            </w:tcBorders>
          </w:tcPr>
          <w:p w:rsidR="0072751F" w:rsidRPr="00840B00" w:rsidRDefault="0072751F" w:rsidP="0072751F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709" w:type="dxa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dne:</w:t>
            </w:r>
          </w:p>
        </w:tc>
        <w:tc>
          <w:tcPr>
            <w:tcW w:w="2410" w:type="dxa"/>
            <w:gridSpan w:val="5"/>
            <w:tcBorders>
              <w:bottom w:val="dotted" w:sz="4" w:space="0" w:color="auto"/>
            </w:tcBorders>
          </w:tcPr>
          <w:p w:rsidR="0042343D" w:rsidRPr="00840B00" w:rsidRDefault="0042343D" w:rsidP="00121F04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16.9.2019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6662" w:type="dxa"/>
            <w:gridSpan w:val="7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 w:rsidP="00121F04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8,00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 w:rsidP="00121F04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16,00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353373" w:rsidRPr="00840B00">
        <w:trPr>
          <w:cantSplit/>
          <w:trHeight w:hRule="exact" w:val="280"/>
        </w:trPr>
        <w:tc>
          <w:tcPr>
            <w:tcW w:w="709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od:</w:t>
            </w:r>
            <w:proofErr w:type="gramEnd"/>
          </w:p>
        </w:tc>
        <w:tc>
          <w:tcPr>
            <w:tcW w:w="1418" w:type="dxa"/>
            <w:gridSpan w:val="4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  <w:tc>
          <w:tcPr>
            <w:tcW w:w="709" w:type="dxa"/>
            <w:gridSpan w:val="2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proofErr w:type="gramStart"/>
            <w:r w:rsidRPr="00840B00">
              <w:rPr>
                <w:color w:val="000080"/>
                <w:sz w:val="24"/>
              </w:rPr>
              <w:t>do:</w:t>
            </w:r>
            <w:proofErr w:type="gramEnd"/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="00DF42EE" w:rsidRPr="00840B00">
              <w:rPr>
                <w:b/>
                <w:noProof/>
                <w:color w:val="000080"/>
                <w:sz w:val="24"/>
              </w:rPr>
              <w:t> 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4536" w:type="dxa"/>
            <w:gridSpan w:val="3"/>
          </w:tcPr>
          <w:p w:rsidR="00353373" w:rsidRPr="00840B00" w:rsidRDefault="00353373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hod.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</w:trPr>
        <w:tc>
          <w:tcPr>
            <w:tcW w:w="9781" w:type="dxa"/>
            <w:gridSpan w:val="13"/>
          </w:tcPr>
          <w:p w:rsidR="0042343D" w:rsidRPr="00840B00" w:rsidRDefault="009920DF">
            <w:pPr>
              <w:jc w:val="both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Dodávka elektřiny bude obnovena bezprostředně po provedení plánovaných prací. Děkujeme za pochopení</w:t>
            </w:r>
            <w:r w:rsidR="0042343D" w:rsidRPr="00840B00">
              <w:rPr>
                <w:color w:val="000080"/>
                <w:sz w:val="24"/>
              </w:rPr>
              <w:t>.</w:t>
            </w: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 xml:space="preserve">Práce se souhlasem </w:t>
            </w:r>
            <w:r w:rsidRPr="00840B00">
              <w:rPr>
                <w:noProof/>
                <w:color w:val="000080"/>
                <w:sz w:val="24"/>
              </w:rPr>
              <w:t>PREdistribuce</w:t>
            </w:r>
            <w:r w:rsidRPr="00840B00">
              <w:rPr>
                <w:color w:val="000080"/>
                <w:sz w:val="24"/>
              </w:rPr>
              <w:t>, a.s., provádí:</w:t>
            </w: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851" w:type="dxa"/>
            <w:gridSpan w:val="2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Firma:</w:t>
            </w:r>
          </w:p>
        </w:tc>
        <w:tc>
          <w:tcPr>
            <w:tcW w:w="7938" w:type="dxa"/>
            <w:gridSpan w:val="10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ELPO kabelové sítě VN a NN s.r.o.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3969" w:type="dxa"/>
            <w:gridSpan w:val="9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Jméno a příjmení pověřené osoby:</w:t>
            </w:r>
          </w:p>
        </w:tc>
        <w:tc>
          <w:tcPr>
            <w:tcW w:w="4820" w:type="dxa"/>
            <w:gridSpan w:val="3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Tomáš Mahl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Adresa: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9364CD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9364CD">
              <w:rPr>
                <w:b/>
                <w:noProof/>
                <w:color w:val="000080"/>
                <w:sz w:val="24"/>
              </w:rPr>
              <w:t>Za Mototechnou 1375/7 , Praha , 15500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16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1134" w:type="dxa"/>
            <w:gridSpan w:val="4"/>
          </w:tcPr>
          <w:p w:rsidR="0042343D" w:rsidRPr="00840B00" w:rsidRDefault="0042343D">
            <w:pPr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Telefon:</w:t>
            </w:r>
          </w:p>
        </w:tc>
        <w:tc>
          <w:tcPr>
            <w:tcW w:w="7655" w:type="dxa"/>
            <w:gridSpan w:val="8"/>
            <w:tcBorders>
              <w:bottom w:val="dotted" w:sz="4" w:space="0" w:color="auto"/>
            </w:tcBorders>
          </w:tcPr>
          <w:p w:rsidR="0042343D" w:rsidRPr="00840B00" w:rsidRDefault="0042343D" w:rsidP="00024BB9">
            <w:pPr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024BB9">
              <w:rPr>
                <w:b/>
                <w:noProof/>
                <w:color w:val="000080"/>
                <w:sz w:val="24"/>
              </w:rPr>
              <w:t>602 371 086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81" w:type="dxa"/>
            <w:gridSpan w:val="13"/>
          </w:tcPr>
          <w:p w:rsidR="0042343D" w:rsidRPr="00840B00" w:rsidRDefault="0042343D">
            <w:pPr>
              <w:rPr>
                <w:b/>
                <w:color w:val="000080"/>
                <w:sz w:val="4"/>
              </w:rPr>
            </w:pPr>
          </w:p>
        </w:tc>
      </w:tr>
      <w:tr w:rsidR="0042343D" w:rsidRPr="00840B00">
        <w:trPr>
          <w:cantSplit/>
          <w:trHeight w:hRule="exact" w:val="280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Datum vystavení:</w:t>
            </w:r>
          </w:p>
        </w:tc>
        <w:tc>
          <w:tcPr>
            <w:tcW w:w="2166" w:type="dxa"/>
            <w:gridSpan w:val="4"/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  <w:r w:rsidRPr="00840B00">
              <w:rPr>
                <w:color w:val="000080"/>
                <w:sz w:val="24"/>
              </w:rPr>
              <w:t>Podpis a razítko:</w:t>
            </w: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  <w:tr w:rsidR="0042343D" w:rsidRPr="00840B00">
        <w:trPr>
          <w:cantSplit/>
          <w:trHeight w:hRule="exact" w:val="962"/>
        </w:trPr>
        <w:tc>
          <w:tcPr>
            <w:tcW w:w="979" w:type="dxa"/>
            <w:gridSpan w:val="3"/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2837" w:type="dxa"/>
            <w:gridSpan w:val="4"/>
            <w:tcBorders>
              <w:bottom w:val="dotted" w:sz="4" w:space="0" w:color="auto"/>
            </w:tcBorders>
            <w:vAlign w:val="bottom"/>
          </w:tcPr>
          <w:p w:rsidR="0042343D" w:rsidRPr="00840B00" w:rsidRDefault="0042343D" w:rsidP="00121F04">
            <w:pPr>
              <w:jc w:val="center"/>
              <w:rPr>
                <w:b/>
                <w:color w:val="000080"/>
                <w:sz w:val="24"/>
              </w:rPr>
            </w:pPr>
            <w:r w:rsidRPr="00840B00">
              <w:rPr>
                <w:b/>
                <w:color w:val="000080"/>
                <w:sz w:val="24"/>
              </w:rPr>
              <w:fldChar w:fldCharType="begin">
                <w:ffData>
                  <w:name w:val="Datum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Datum"/>
            <w:r w:rsidRPr="00840B00">
              <w:rPr>
                <w:b/>
                <w:color w:val="000080"/>
                <w:sz w:val="24"/>
              </w:rPr>
              <w:instrText xml:space="preserve"> FORMTEXT </w:instrText>
            </w:r>
            <w:r w:rsidRPr="00840B00">
              <w:rPr>
                <w:b/>
                <w:color w:val="000080"/>
                <w:sz w:val="24"/>
              </w:rPr>
            </w:r>
            <w:r w:rsidRPr="00840B00">
              <w:rPr>
                <w:b/>
                <w:color w:val="000080"/>
                <w:sz w:val="24"/>
              </w:rPr>
              <w:fldChar w:fldCharType="separate"/>
            </w:r>
            <w:r w:rsidR="00121F04">
              <w:rPr>
                <w:b/>
                <w:noProof/>
                <w:color w:val="000080"/>
                <w:sz w:val="24"/>
              </w:rPr>
              <w:t>22.8.2019</w:t>
            </w:r>
            <w:r w:rsidRPr="00840B00">
              <w:rPr>
                <w:b/>
                <w:color w:val="000080"/>
                <w:sz w:val="24"/>
              </w:rPr>
              <w:fldChar w:fldCharType="end"/>
            </w:r>
            <w:bookmarkEnd w:id="1"/>
          </w:p>
        </w:tc>
        <w:tc>
          <w:tcPr>
            <w:tcW w:w="2166" w:type="dxa"/>
            <w:gridSpan w:val="4"/>
            <w:tcBorders>
              <w:bottom w:val="nil"/>
            </w:tcBorders>
          </w:tcPr>
          <w:p w:rsidR="0042343D" w:rsidRPr="00840B00" w:rsidRDefault="0042343D">
            <w:pPr>
              <w:jc w:val="right"/>
              <w:rPr>
                <w:color w:val="000080"/>
                <w:sz w:val="24"/>
              </w:rPr>
            </w:pPr>
          </w:p>
        </w:tc>
        <w:tc>
          <w:tcPr>
            <w:tcW w:w="2807" w:type="dxa"/>
            <w:tcBorders>
              <w:bottom w:val="dotted" w:sz="4" w:space="0" w:color="auto"/>
            </w:tcBorders>
          </w:tcPr>
          <w:p w:rsidR="0042343D" w:rsidRPr="00840B00" w:rsidRDefault="0042343D">
            <w:pPr>
              <w:jc w:val="center"/>
              <w:rPr>
                <w:color w:val="000080"/>
                <w:sz w:val="24"/>
              </w:rPr>
            </w:pPr>
          </w:p>
        </w:tc>
        <w:tc>
          <w:tcPr>
            <w:tcW w:w="992" w:type="dxa"/>
          </w:tcPr>
          <w:p w:rsidR="0042343D" w:rsidRPr="00840B00" w:rsidRDefault="0042343D">
            <w:pPr>
              <w:rPr>
                <w:rFonts w:ascii="Arial" w:hAnsi="Arial"/>
                <w:color w:val="000080"/>
                <w:sz w:val="24"/>
              </w:rPr>
            </w:pPr>
          </w:p>
        </w:tc>
      </w:tr>
    </w:tbl>
    <w:p w:rsidR="0042343D" w:rsidRPr="00840B00" w:rsidRDefault="0042343D" w:rsidP="00EE37B9">
      <w:pPr>
        <w:pStyle w:val="Mezera"/>
        <w:rPr>
          <w:color w:val="000080"/>
        </w:rPr>
      </w:pPr>
    </w:p>
    <w:tbl>
      <w:tblPr>
        <w:tblW w:w="9781" w:type="dxa"/>
        <w:tblInd w:w="70" w:type="dxa"/>
        <w:shd w:val="solid" w:color="000080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2343D" w:rsidRPr="00840B00" w:rsidTr="00840B00">
        <w:trPr>
          <w:cantSplit/>
          <w:trHeight w:val="940"/>
        </w:trPr>
        <w:tc>
          <w:tcPr>
            <w:tcW w:w="9781" w:type="dxa"/>
            <w:shd w:val="solid" w:color="000080" w:fill="auto"/>
            <w:vAlign w:val="center"/>
          </w:tcPr>
          <w:p w:rsidR="0042343D" w:rsidRPr="00840B00" w:rsidRDefault="0042343D">
            <w:pPr>
              <w:jc w:val="center"/>
              <w:rPr>
                <w:color w:val="FF0000"/>
                <w:sz w:val="2"/>
                <w:szCs w:val="28"/>
              </w:rPr>
            </w:pPr>
          </w:p>
          <w:p w:rsidR="0042343D" w:rsidRPr="00840B00" w:rsidRDefault="0042343D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Důležitá zpráva</w:t>
            </w:r>
          </w:p>
          <w:p w:rsidR="0042343D" w:rsidRPr="00840B00" w:rsidRDefault="0042343D" w:rsidP="0072751F">
            <w:pPr>
              <w:jc w:val="center"/>
              <w:rPr>
                <w:b/>
                <w:color w:val="FF0000"/>
                <w:spacing w:val="40"/>
                <w:sz w:val="28"/>
                <w:szCs w:val="28"/>
              </w:rPr>
            </w:pPr>
            <w:r w:rsidRPr="00840B00">
              <w:rPr>
                <w:b/>
                <w:color w:val="FF0000"/>
                <w:spacing w:val="40"/>
                <w:sz w:val="28"/>
                <w:szCs w:val="28"/>
              </w:rPr>
              <w:t>Prosím nepřehlédněte</w:t>
            </w:r>
          </w:p>
        </w:tc>
      </w:tr>
    </w:tbl>
    <w:p w:rsidR="0042343D" w:rsidRPr="00840B00" w:rsidRDefault="0042343D">
      <w:pPr>
        <w:rPr>
          <w:color w:val="000080"/>
          <w:sz w:val="2"/>
          <w:szCs w:val="2"/>
        </w:rPr>
      </w:pPr>
    </w:p>
    <w:sectPr w:rsidR="0042343D" w:rsidRPr="00840B00">
      <w:type w:val="continuous"/>
      <w:pgSz w:w="11907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ENudpwbdeGeL3IMNbieVLdWuHI=" w:salt="/cYxB+nfdTZFV5+tQsugb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00"/>
    <w:rsid w:val="00015ECE"/>
    <w:rsid w:val="00024BB9"/>
    <w:rsid w:val="00091EB1"/>
    <w:rsid w:val="00121F04"/>
    <w:rsid w:val="001518FD"/>
    <w:rsid w:val="001E1525"/>
    <w:rsid w:val="00227F90"/>
    <w:rsid w:val="00321F97"/>
    <w:rsid w:val="00353373"/>
    <w:rsid w:val="003559C2"/>
    <w:rsid w:val="00375ABB"/>
    <w:rsid w:val="003831F2"/>
    <w:rsid w:val="0039230A"/>
    <w:rsid w:val="004017D7"/>
    <w:rsid w:val="0042343D"/>
    <w:rsid w:val="004936AE"/>
    <w:rsid w:val="004A1601"/>
    <w:rsid w:val="004A1C5C"/>
    <w:rsid w:val="00505128"/>
    <w:rsid w:val="005759CA"/>
    <w:rsid w:val="00593E3D"/>
    <w:rsid w:val="005E2089"/>
    <w:rsid w:val="006369CD"/>
    <w:rsid w:val="006A13E8"/>
    <w:rsid w:val="006B6749"/>
    <w:rsid w:val="0072751F"/>
    <w:rsid w:val="007869E6"/>
    <w:rsid w:val="007960DE"/>
    <w:rsid w:val="007C7EA9"/>
    <w:rsid w:val="00806298"/>
    <w:rsid w:val="00840B00"/>
    <w:rsid w:val="008801C2"/>
    <w:rsid w:val="009364CD"/>
    <w:rsid w:val="009920DF"/>
    <w:rsid w:val="009F1413"/>
    <w:rsid w:val="00A80E5F"/>
    <w:rsid w:val="00AB6A62"/>
    <w:rsid w:val="00AF7AF1"/>
    <w:rsid w:val="00B27003"/>
    <w:rsid w:val="00C1221B"/>
    <w:rsid w:val="00CB706F"/>
    <w:rsid w:val="00D702DF"/>
    <w:rsid w:val="00DB77B4"/>
    <w:rsid w:val="00DD5B94"/>
    <w:rsid w:val="00DE4173"/>
    <w:rsid w:val="00DF42EE"/>
    <w:rsid w:val="00EC5DA0"/>
    <w:rsid w:val="00EE37B9"/>
    <w:rsid w:val="00F7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color w:val="000080"/>
      <w:spacing w:val="40"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color w:val="FF0000"/>
      <w:spacing w:val="4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Mezera">
    <w:name w:val="Mezera"/>
    <w:basedOn w:val="Normln"/>
    <w:rsid w:val="00EE37B9"/>
    <w:rPr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l\AppData\Local\Microsoft\Windows\Temporary%20Internet%20Files\Content.Outlook\H93AEOHK\SP02_PX_&#313;&#711;ablona_prerusen_SP02_pro_ext_verzi_2018-10-3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SP02_PX_Ĺˇablona_prerusen_SP02_pro_ext_verzi_2018-10-30.dot</Template>
  <TotalTime>15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PŘERUŠENÍ DODÁVKY ELEKTŘINY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PŘERUŠENÍ DODÁVKY ELEKTŘINY</dc:title>
  <dc:creator>Mahl</dc:creator>
  <cp:lastModifiedBy>Mahl</cp:lastModifiedBy>
  <cp:revision>14</cp:revision>
  <cp:lastPrinted>2019-08-23T04:14:00Z</cp:lastPrinted>
  <dcterms:created xsi:type="dcterms:W3CDTF">2019-08-22T12:44:00Z</dcterms:created>
  <dcterms:modified xsi:type="dcterms:W3CDTF">2019-08-27T10:46:00Z</dcterms:modified>
</cp:coreProperties>
</file>